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1F" w:rsidRPr="00585B44" w:rsidRDefault="00585B44" w:rsidP="00585B44">
      <w:pPr>
        <w:jc w:val="center"/>
        <w:rPr>
          <w:b/>
          <w:color w:val="00B050"/>
        </w:rPr>
      </w:pPr>
      <w:r w:rsidRPr="00585B44">
        <w:rPr>
          <w:b/>
          <w:color w:val="00B050"/>
        </w:rPr>
        <w:t>CISL FRIULI VENEZIA GIULIA</w:t>
      </w:r>
    </w:p>
    <w:p w:rsidR="00585B44" w:rsidRPr="00585B44" w:rsidRDefault="00585B44" w:rsidP="00585B44">
      <w:pPr>
        <w:jc w:val="center"/>
        <w:rPr>
          <w:b/>
          <w:color w:val="00B050"/>
        </w:rPr>
      </w:pPr>
      <w:r w:rsidRPr="00585B44">
        <w:rPr>
          <w:b/>
          <w:color w:val="00B050"/>
        </w:rPr>
        <w:t>FNP CISL FRIULI VENEZIA GIULIA</w:t>
      </w:r>
    </w:p>
    <w:p w:rsidR="00585B44" w:rsidRDefault="00585B44" w:rsidP="00585B44">
      <w:pPr>
        <w:jc w:val="center"/>
        <w:rPr>
          <w:b/>
          <w:sz w:val="26"/>
          <w:szCs w:val="26"/>
        </w:rPr>
      </w:pPr>
      <w:r w:rsidRPr="00585B44">
        <w:rPr>
          <w:b/>
          <w:sz w:val="26"/>
          <w:szCs w:val="26"/>
        </w:rPr>
        <w:t>COMUNICATO STAMPA</w:t>
      </w:r>
    </w:p>
    <w:p w:rsidR="00585B44" w:rsidRDefault="00BA706B" w:rsidP="00585B44">
      <w:pPr>
        <w:jc w:val="center"/>
        <w:rPr>
          <w:i/>
        </w:rPr>
      </w:pPr>
      <w:r>
        <w:rPr>
          <w:i/>
        </w:rPr>
        <w:t xml:space="preserve">Riunito stamani il Dipartimento sociosanitario della Cisl </w:t>
      </w:r>
      <w:proofErr w:type="spellStart"/>
      <w:r>
        <w:rPr>
          <w:i/>
        </w:rPr>
        <w:t>Fvg</w:t>
      </w:r>
      <w:proofErr w:type="spellEnd"/>
    </w:p>
    <w:p w:rsidR="00BA706B" w:rsidRDefault="00BA706B" w:rsidP="00585B44">
      <w:pPr>
        <w:jc w:val="center"/>
        <w:rPr>
          <w:b/>
        </w:rPr>
      </w:pPr>
      <w:r>
        <w:rPr>
          <w:b/>
        </w:rPr>
        <w:t>ORA PIU’ CHE MAI SERVE UN MODELLO DI WELFARE CHE GARANTISCA LA QUALITA’ DELLA VITA</w:t>
      </w:r>
    </w:p>
    <w:p w:rsidR="00BA706B" w:rsidRDefault="006A1EAA" w:rsidP="00585B44">
      <w:pPr>
        <w:jc w:val="center"/>
        <w:rPr>
          <w:i/>
        </w:rPr>
      </w:pPr>
      <w:r>
        <w:rPr>
          <w:i/>
        </w:rPr>
        <w:t xml:space="preserve">Over 65 in crescita netta, ma </w:t>
      </w:r>
      <w:r w:rsidR="001046B0">
        <w:rPr>
          <w:i/>
        </w:rPr>
        <w:t xml:space="preserve">in </w:t>
      </w:r>
      <w:proofErr w:type="spellStart"/>
      <w:r w:rsidR="001046B0">
        <w:rPr>
          <w:i/>
        </w:rPr>
        <w:t>Fvg</w:t>
      </w:r>
      <w:proofErr w:type="spellEnd"/>
      <w:r w:rsidR="001046B0">
        <w:rPr>
          <w:i/>
        </w:rPr>
        <w:t xml:space="preserve"> </w:t>
      </w:r>
      <w:r w:rsidR="00EA18E9">
        <w:rPr>
          <w:i/>
        </w:rPr>
        <w:t>vanno al raddoppio anche le leggi 104</w:t>
      </w:r>
    </w:p>
    <w:p w:rsidR="00B850BF" w:rsidRDefault="00C84160" w:rsidP="00B850BF">
      <w:pPr>
        <w:jc w:val="both"/>
      </w:pPr>
      <w:r>
        <w:t xml:space="preserve">Bene le riforme regionali a potenziamento dei servizi domiciliari, molto bene la legge sui </w:t>
      </w:r>
      <w:proofErr w:type="spellStart"/>
      <w:r>
        <w:t>cargiver</w:t>
      </w:r>
      <w:proofErr w:type="spellEnd"/>
      <w:r>
        <w:t xml:space="preserve"> fortemente voluta dalla Cisl, ma l’assistenza ai non autosufficienti non deve confina</w:t>
      </w:r>
      <w:r w:rsidR="008E2A95">
        <w:t xml:space="preserve">rsi a interventi sperimentali, quanto costituire una svolta radicale nella presa in carico degli anziani. A sostenerlo è la Cisl del </w:t>
      </w:r>
      <w:proofErr w:type="spellStart"/>
      <w:r w:rsidR="008E2A95">
        <w:t>Fvg</w:t>
      </w:r>
      <w:proofErr w:type="spellEnd"/>
      <w:r w:rsidR="008E2A95">
        <w:t xml:space="preserve">, assieme alla </w:t>
      </w:r>
      <w:proofErr w:type="spellStart"/>
      <w:r w:rsidR="008E2A95">
        <w:t>Fnp</w:t>
      </w:r>
      <w:proofErr w:type="spellEnd"/>
      <w:r w:rsidR="008E2A95">
        <w:t xml:space="preserve"> Cisl, oggi riunita nel Dipartimento sociosanitario, allargato anche ai rappresentanti del Distretto di Udine e della Direzione Salute della Regione </w:t>
      </w:r>
      <w:proofErr w:type="spellStart"/>
      <w:r w:rsidR="008E2A95">
        <w:t>Fvg</w:t>
      </w:r>
      <w:proofErr w:type="spellEnd"/>
      <w:r w:rsidR="006E0ED3">
        <w:t xml:space="preserve"> e alla presenza del segretario generale Cisl </w:t>
      </w:r>
      <w:proofErr w:type="spellStart"/>
      <w:r w:rsidR="006E0ED3">
        <w:t>Fvg</w:t>
      </w:r>
      <w:proofErr w:type="spellEnd"/>
      <w:r w:rsidR="006E0ED3">
        <w:t xml:space="preserve">, Alberto </w:t>
      </w:r>
      <w:proofErr w:type="spellStart"/>
      <w:r w:rsidR="006E0ED3">
        <w:t>Monticco</w:t>
      </w:r>
      <w:proofErr w:type="spellEnd"/>
      <w:r w:rsidR="008E2A95">
        <w:t>.</w:t>
      </w:r>
      <w:r w:rsidR="00CA3690">
        <w:t xml:space="preserve"> “Per quanto ci riguarda – sostengono Renata Della Ricca e renato </w:t>
      </w:r>
      <w:proofErr w:type="spellStart"/>
      <w:r w:rsidR="00CA3690">
        <w:t>Pizzolitto</w:t>
      </w:r>
      <w:proofErr w:type="spellEnd"/>
      <w:r w:rsidR="00CA3690">
        <w:t xml:space="preserve"> – è quanto mai urgente ripensare i modelli dell’intero sistema dei servizi, puntando sulla massima integrazione tra sociale e sanitario, sulla cura di prossimità, sulla prevenzione diffusa e la valorizzazione del sociale: elementi questi indispensabili per garantire il benessere e la cura dei soggetti più fragili”. E sono proprio le persone più deboli – gli anziani e i non autosufficienti – al centro della riflessione cislina. </w:t>
      </w:r>
    </w:p>
    <w:p w:rsidR="00CA3690" w:rsidRDefault="00CA3690" w:rsidP="00B850BF">
      <w:pPr>
        <w:jc w:val="both"/>
      </w:pPr>
      <w:r>
        <w:t>Punto di partenza il dato oggettivo di una popolazione destinata ad una velocissima crescita nella fascia degli over 65. Se è ormai uno storico consolidato che il Friuli Venezia Giulia sia al decimo posto delle regioni più anziane d’Italia, con il 26,4% della popolazione con più di 65 anni e l’8,5% che supera gli 80, è la proiezione sul medio-lungo periodo a richiedere scelte di sistema.</w:t>
      </w:r>
      <w:r w:rsidR="009A7DC3">
        <w:t xml:space="preserve"> Già nel 2030</w:t>
      </w:r>
      <w:r w:rsidR="00F806AD">
        <w:t xml:space="preserve"> oltre il 25% sarà di ultra sessantacinquenni, nel 20</w:t>
      </w:r>
      <w:r w:rsidR="00B507D7">
        <w:t>50 tale percentuale salirà al 35</w:t>
      </w:r>
      <w:r w:rsidR="00F806AD">
        <w:t>%.</w:t>
      </w:r>
      <w:r w:rsidR="002E5AB9">
        <w:t xml:space="preserve"> </w:t>
      </w:r>
      <w:r w:rsidR="002E5AB9" w:rsidRPr="005149C1">
        <w:rPr>
          <w:b/>
        </w:rPr>
        <w:t xml:space="preserve">Tuttavia, il dato inedito che innalza il livello di vigilanza anche della Cisl </w:t>
      </w:r>
      <w:proofErr w:type="spellStart"/>
      <w:r w:rsidR="002E5AB9" w:rsidRPr="005149C1">
        <w:rPr>
          <w:b/>
        </w:rPr>
        <w:t>Fvg</w:t>
      </w:r>
      <w:proofErr w:type="spellEnd"/>
      <w:r w:rsidR="002E5AB9" w:rsidRPr="005149C1">
        <w:rPr>
          <w:b/>
        </w:rPr>
        <w:t xml:space="preserve"> sono i numeri relativi alle Leggi 104 e le invalidità riconosciute. Stando ai dati raccolti dal Patronato </w:t>
      </w:r>
      <w:proofErr w:type="spellStart"/>
      <w:r w:rsidR="002E5AB9" w:rsidRPr="005149C1">
        <w:rPr>
          <w:b/>
        </w:rPr>
        <w:t>dell’Inas</w:t>
      </w:r>
      <w:proofErr w:type="spellEnd"/>
      <w:r w:rsidR="002E5AB9" w:rsidRPr="005149C1">
        <w:rPr>
          <w:b/>
        </w:rPr>
        <w:t xml:space="preserve"> Cisl </w:t>
      </w:r>
      <w:proofErr w:type="spellStart"/>
      <w:r w:rsidR="002E5AB9" w:rsidRPr="005149C1">
        <w:rPr>
          <w:b/>
        </w:rPr>
        <w:t>Fvg</w:t>
      </w:r>
      <w:proofErr w:type="spellEnd"/>
      <w:r w:rsidR="00C14B8F">
        <w:rPr>
          <w:b/>
        </w:rPr>
        <w:t xml:space="preserve"> e presentati dal direttore regionale Gianluigi </w:t>
      </w:r>
      <w:proofErr w:type="spellStart"/>
      <w:r w:rsidR="00C14B8F">
        <w:rPr>
          <w:b/>
        </w:rPr>
        <w:t>Pauletto</w:t>
      </w:r>
      <w:proofErr w:type="spellEnd"/>
      <w:r w:rsidR="002E5AB9" w:rsidRPr="005149C1">
        <w:rPr>
          <w:b/>
        </w:rPr>
        <w:t>, in Friuli Venezia Giulia</w:t>
      </w:r>
      <w:r w:rsidR="003A45D0" w:rsidRPr="005149C1">
        <w:rPr>
          <w:b/>
        </w:rPr>
        <w:t xml:space="preserve"> il riconoscimento dell’handicap ex </w:t>
      </w:r>
      <w:proofErr w:type="spellStart"/>
      <w:r w:rsidR="003A45D0" w:rsidRPr="005149C1">
        <w:rPr>
          <w:b/>
        </w:rPr>
        <w:t>lege</w:t>
      </w:r>
      <w:proofErr w:type="spellEnd"/>
      <w:r w:rsidR="003A45D0" w:rsidRPr="005149C1">
        <w:rPr>
          <w:b/>
        </w:rPr>
        <w:t xml:space="preserve"> 104 sono addirittura raddoppiate nella nostra regione</w:t>
      </w:r>
      <w:r w:rsidR="001317D2" w:rsidRPr="005149C1">
        <w:rPr>
          <w:b/>
        </w:rPr>
        <w:t>, passando dalle 2.243 del 2019 alle 5.624 del 2022, segnando una forte impennata soprattutto nella provincia di Pordenone (da 228 a 1540), seguite da Gorizia (da 108 a 761), Trieste (da359 a 823) e Udine (da 1548 a 2500).</w:t>
      </w:r>
      <w:r w:rsidR="00894B2D" w:rsidRPr="005149C1">
        <w:rPr>
          <w:b/>
        </w:rPr>
        <w:t xml:space="preserve"> Crescita meno sostanziale, ma comunque indicativa di un trend, quella delle invalidità civili, che passano dalle 6.891 del 2019 alle 7.138 dello scorso anno (per i dettagli si vedano le tabelle</w:t>
      </w:r>
      <w:r w:rsidR="00967B8F">
        <w:rPr>
          <w:b/>
        </w:rPr>
        <w:t xml:space="preserve"> </w:t>
      </w:r>
      <w:r w:rsidR="004C5821">
        <w:rPr>
          <w:b/>
        </w:rPr>
        <w:t>allegate</w:t>
      </w:r>
      <w:r w:rsidR="006E7A16">
        <w:rPr>
          <w:b/>
        </w:rPr>
        <w:t xml:space="preserve"> e in fondo al comunicato</w:t>
      </w:r>
      <w:r w:rsidR="00894B2D" w:rsidRPr="005149C1">
        <w:rPr>
          <w:b/>
        </w:rPr>
        <w:t>)</w:t>
      </w:r>
      <w:r w:rsidR="00894B2D">
        <w:t>.</w:t>
      </w:r>
    </w:p>
    <w:p w:rsidR="005149C1" w:rsidRDefault="005149C1" w:rsidP="00B850BF">
      <w:pPr>
        <w:jc w:val="both"/>
      </w:pPr>
      <w:r>
        <w:t>Si tratta, dunque, di dati che denunciano una forte istanza di assistenza e</w:t>
      </w:r>
      <w:r w:rsidR="00324EF5">
        <w:t xml:space="preserve"> che chiedono</w:t>
      </w:r>
      <w:r>
        <w:t xml:space="preserve"> di mettere mano a quelle criticità che ancora ruotano attorno alla gestione della non autosufficienza, a partire da una rivisitazione del sistema dell’offerta</w:t>
      </w:r>
      <w:r w:rsidR="00324EF5">
        <w:t xml:space="preserve"> sul territorio che deve trovare i suoi pilastri nella permanenza domiciliare della persona vulnerabile (e non soltanto in servizi in struttura), utilizzo</w:t>
      </w:r>
      <w:r w:rsidR="00A62976">
        <w:t xml:space="preserve"> delle tecnologie digitali e di integra</w:t>
      </w:r>
      <w:r w:rsidR="00EE59B1">
        <w:t xml:space="preserve">zione organizzativa tra figure </w:t>
      </w:r>
      <w:r w:rsidR="00A62976">
        <w:t>professionali</w:t>
      </w:r>
      <w:r w:rsidR="00EE59B1">
        <w:t xml:space="preserve">, sostegno alle famiglie, oggi gravate pesantemente anche </w:t>
      </w:r>
      <w:r w:rsidR="00746B6F">
        <w:t xml:space="preserve">sotto il profilo economico. E proprio su questo fronte, la Cisl </w:t>
      </w:r>
      <w:proofErr w:type="spellStart"/>
      <w:r w:rsidR="00746B6F">
        <w:t>Fvg</w:t>
      </w:r>
      <w:proofErr w:type="spellEnd"/>
      <w:r w:rsidR="00746B6F">
        <w:t xml:space="preserve"> chiede che la Regione non solo un sostegno delle famiglie di tipo economico, ma anche destinando le stesse risorse riconosciute alle strutture per l’occupazione dei posti letto, a copertura di quei servizi, come, ad esempio, la fisioterapia e l’assistenza infermieristica, indispensabili alle famiglie che scelgono la strada della </w:t>
      </w:r>
      <w:proofErr w:type="spellStart"/>
      <w:r w:rsidR="00746B6F">
        <w:t>domiciliarizzazione</w:t>
      </w:r>
      <w:proofErr w:type="spellEnd"/>
      <w:r w:rsidR="00746B6F">
        <w:t xml:space="preserve"> per il proprio caro. “Sia chiaro, però – incalzano Della Ricca e </w:t>
      </w:r>
      <w:proofErr w:type="spellStart"/>
      <w:r w:rsidR="00746B6F">
        <w:t>Pizzolitto</w:t>
      </w:r>
      <w:proofErr w:type="spellEnd"/>
      <w:r w:rsidR="00746B6F">
        <w:t xml:space="preserve"> – che i servizi domiciliari, oggi lasciati al libero mercato spesso senza regole e poco trasparente, devono essere riportati a norma, in termini di sostenibilità, qualità e professionalità, dotandosi anche di un “case manager”, ovvero un professionista in grado di farsi carico del percorso individuale delle persone, divenendo responsabile dell’effettiva continuità anche tra ospedale e distretto.</w:t>
      </w:r>
      <w:r w:rsidR="002553E3">
        <w:t xml:space="preserve"> Solo così potrà essere garantita quella libertà di scelta tra percorso domiciliare e in struttura, sollecitato anche da Gianna </w:t>
      </w:r>
      <w:proofErr w:type="spellStart"/>
      <w:r w:rsidR="002553E3">
        <w:t>Zamaro</w:t>
      </w:r>
      <w:proofErr w:type="spellEnd"/>
      <w:r w:rsidR="002553E3">
        <w:t xml:space="preserve"> della Direzione centrale Salute, Politiche Sociali e Disabilità, che ha </w:t>
      </w:r>
      <w:r w:rsidR="002553E3">
        <w:lastRenderedPageBreak/>
        <w:t>richiamato anche la necessità di una costante mappatura delle fragilità e la collaborazione tra tutti i soggetti coinvolti, compreso il Terzo Settore.</w:t>
      </w:r>
    </w:p>
    <w:p w:rsidR="00222BDB" w:rsidRDefault="00222BDB" w:rsidP="00B850BF">
      <w:pPr>
        <w:jc w:val="both"/>
      </w:pPr>
      <w:r>
        <w:t>Altri tasselli fondamentali</w:t>
      </w:r>
      <w:r w:rsidR="00967B8F">
        <w:t xml:space="preserve">, quello costituito dal sistema delle badanti, che anche in questo caso va governato per non rischiare la continuità assistenziale indispensabile al benessere delle persone, e l’offerta delle case di riposo, per cui il 2023 sarà un anno decisivo. Novantacinque </w:t>
      </w:r>
      <w:r w:rsidR="00FD6409">
        <w:t xml:space="preserve">strutture convenzionate, infatti, dovranno presentare la domanda di accreditamento per un totale di 8.681 posti letto. Come Cisl </w:t>
      </w:r>
      <w:proofErr w:type="spellStart"/>
      <w:r w:rsidR="00FD6409">
        <w:t>Fvg</w:t>
      </w:r>
      <w:proofErr w:type="spellEnd"/>
      <w:r w:rsidR="00FD6409">
        <w:t xml:space="preserve"> </w:t>
      </w:r>
      <w:proofErr w:type="gramStart"/>
      <w:r w:rsidR="00FD6409">
        <w:t>ed</w:t>
      </w:r>
      <w:proofErr w:type="gramEnd"/>
      <w:r w:rsidR="00FD6409">
        <w:t xml:space="preserve"> </w:t>
      </w:r>
      <w:proofErr w:type="spellStart"/>
      <w:r w:rsidR="00FD6409">
        <w:t>Fnp</w:t>
      </w:r>
      <w:proofErr w:type="spellEnd"/>
      <w:r w:rsidR="00FD6409">
        <w:t xml:space="preserve"> Cisl </w:t>
      </w:r>
      <w:proofErr w:type="spellStart"/>
      <w:r w:rsidR="00FD6409">
        <w:t>Fvg</w:t>
      </w:r>
      <w:proofErr w:type="spellEnd"/>
      <w:r w:rsidR="00FD6409">
        <w:t xml:space="preserve"> vigileremo sull’osservanza delle norme, spesso disattese, a partire dagli standard di qualità</w:t>
      </w:r>
      <w:r w:rsidR="007112E3">
        <w:t>, d</w:t>
      </w:r>
      <w:r w:rsidR="00FD6409">
        <w:t xml:space="preserve">all’osservanza </w:t>
      </w:r>
      <w:r w:rsidR="007112E3">
        <w:t>dei minutaggi di assistenza previsti dai regolamenti, fino alla soddisfazione delle rivalutazioni periodiche dei bisogni degli ospiti.</w:t>
      </w:r>
    </w:p>
    <w:p w:rsidR="002D3E8B" w:rsidRDefault="00A52FA4" w:rsidP="00B850BF">
      <w:pPr>
        <w:jc w:val="both"/>
      </w:pPr>
      <w:r>
        <w:t xml:space="preserve">“Non dobbiamo mai dimenticarci – incalza anche il segretario della </w:t>
      </w:r>
      <w:proofErr w:type="spellStart"/>
      <w:r>
        <w:t>Fnp</w:t>
      </w:r>
      <w:proofErr w:type="spellEnd"/>
      <w:r>
        <w:t xml:space="preserve"> Cisl nazionale Emilio </w:t>
      </w:r>
      <w:proofErr w:type="spellStart"/>
      <w:r>
        <w:t>Didonè</w:t>
      </w:r>
      <w:proofErr w:type="spellEnd"/>
      <w:r>
        <w:t xml:space="preserve"> – che quando si passa da uno stato di salute alla non autosufficienza, sulla persona colpita e sulla famiglia si abbatte un vero e proprio </w:t>
      </w:r>
      <w:proofErr w:type="spellStart"/>
      <w:r>
        <w:t>tzunami</w:t>
      </w:r>
      <w:proofErr w:type="spellEnd"/>
      <w:r>
        <w:t>.</w:t>
      </w:r>
      <w:r w:rsidR="007A08A0">
        <w:t xml:space="preserve"> Per questo ci aspettiamo che la legge nazionale sulla non autosufficienza, che dovrebbe essere approvata entro marzo, venga declinata in maniera pragmatica attraverso i decreti, dove si misurerà davvero questo Governo. I principi della legge sono assolutamente condivisi prevedendo di affrontare il tema della non autosufficienza a 360 gradi; tuttavia ora bisogna vedere come questi temi verranno gestiti e con quali e quante risorse, considerando il forte invecchiamento della popolazione”. </w:t>
      </w:r>
    </w:p>
    <w:p w:rsidR="005E6E76" w:rsidRDefault="005E6E76" w:rsidP="00B850BF">
      <w:pPr>
        <w:jc w:val="both"/>
      </w:pPr>
      <w:r>
        <w:t>Al convegno sono intervenuti anche l’assessore regionale Riccardo Riccardi,</w:t>
      </w:r>
      <w:r w:rsidR="007D4A6C">
        <w:t xml:space="preserve"> e</w:t>
      </w:r>
      <w:bookmarkStart w:id="0" w:name="_GoBack"/>
      <w:bookmarkEnd w:id="0"/>
      <w:r>
        <w:t xml:space="preserve"> il direttore del Distretto Sociosanitario, Mara</w:t>
      </w:r>
      <w:r w:rsidR="007D4A6C">
        <w:t xml:space="preserve"> Pellizzari.</w:t>
      </w:r>
    </w:p>
    <w:p w:rsidR="00DD4ECD" w:rsidRDefault="00DD4ECD" w:rsidP="00B850BF">
      <w:pPr>
        <w:jc w:val="both"/>
      </w:pPr>
    </w:p>
    <w:p w:rsidR="00DD4ECD" w:rsidRDefault="00DD4ECD" w:rsidP="00B850BF">
      <w:pPr>
        <w:jc w:val="both"/>
      </w:pPr>
      <w:r>
        <w:rPr>
          <w:noProof/>
          <w:lang w:eastAsia="it-IT"/>
        </w:rPr>
        <w:drawing>
          <wp:inline distT="0" distB="0" distL="0" distR="0" wp14:anchorId="18310105" wp14:editId="3BB9A67E">
            <wp:extent cx="2917372" cy="16448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0935" cy="165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CD" w:rsidRDefault="00DD4ECD" w:rsidP="00B850BF">
      <w:pPr>
        <w:jc w:val="both"/>
      </w:pPr>
      <w:r>
        <w:rPr>
          <w:noProof/>
          <w:lang w:eastAsia="it-IT"/>
        </w:rPr>
        <w:drawing>
          <wp:inline distT="0" distB="0" distL="0" distR="0" wp14:anchorId="38E481E6" wp14:editId="138BCB31">
            <wp:extent cx="2950029" cy="1662949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6538" cy="168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CD" w:rsidRDefault="006E7A16" w:rsidP="00B850BF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482557B0" wp14:editId="2AB53993">
            <wp:extent cx="3067050" cy="17340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316" cy="17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16" w:rsidRDefault="006E7A16" w:rsidP="00B850BF">
      <w:pPr>
        <w:jc w:val="both"/>
      </w:pPr>
      <w:r>
        <w:rPr>
          <w:noProof/>
          <w:lang w:eastAsia="it-IT"/>
        </w:rPr>
        <w:drawing>
          <wp:inline distT="0" distB="0" distL="0" distR="0" wp14:anchorId="1DFA2C4B" wp14:editId="64F8257E">
            <wp:extent cx="3080657" cy="1730193"/>
            <wp:effectExtent l="0" t="0" r="571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7745" cy="17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16" w:rsidRDefault="006E7A16" w:rsidP="00B850BF">
      <w:pPr>
        <w:jc w:val="both"/>
      </w:pPr>
      <w:r>
        <w:rPr>
          <w:noProof/>
          <w:lang w:eastAsia="it-IT"/>
        </w:rPr>
        <w:drawing>
          <wp:inline distT="0" distB="0" distL="0" distR="0" wp14:anchorId="2A8DCC67" wp14:editId="2127B5AC">
            <wp:extent cx="3111849" cy="175804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0332" cy="1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16" w:rsidRDefault="006E7A16" w:rsidP="00B850BF">
      <w:pPr>
        <w:jc w:val="both"/>
      </w:pPr>
    </w:p>
    <w:p w:rsidR="00D80F0D" w:rsidRDefault="00D80F0D" w:rsidP="00B850BF">
      <w:pPr>
        <w:jc w:val="both"/>
      </w:pPr>
      <w:r>
        <w:t>Trieste, 21 febbraio 2023</w:t>
      </w:r>
    </w:p>
    <w:p w:rsidR="00D80F0D" w:rsidRDefault="00D80F0D" w:rsidP="00B850BF">
      <w:pPr>
        <w:jc w:val="both"/>
      </w:pPr>
      <w:r>
        <w:t xml:space="preserve">Mariateresa </w:t>
      </w:r>
      <w:proofErr w:type="spellStart"/>
      <w:r>
        <w:t>bazzaro</w:t>
      </w:r>
      <w:proofErr w:type="spellEnd"/>
      <w:r>
        <w:t xml:space="preserve"> – Ufficio stampa Cisl FVG – 331 6392997 – </w:t>
      </w:r>
      <w:hyperlink r:id="rId10" w:history="1">
        <w:r w:rsidRPr="002B41B9">
          <w:rPr>
            <w:rStyle w:val="Collegamentoipertestuale"/>
          </w:rPr>
          <w:t>www.cislfvg.it</w:t>
        </w:r>
      </w:hyperlink>
    </w:p>
    <w:p w:rsidR="00D80F0D" w:rsidRPr="00B850BF" w:rsidRDefault="00D80F0D" w:rsidP="00B850BF">
      <w:pPr>
        <w:jc w:val="both"/>
      </w:pPr>
    </w:p>
    <w:sectPr w:rsidR="00D80F0D" w:rsidRPr="00B85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A"/>
    <w:rsid w:val="001046B0"/>
    <w:rsid w:val="001317D2"/>
    <w:rsid w:val="00222BDB"/>
    <w:rsid w:val="002553E3"/>
    <w:rsid w:val="002D3E8B"/>
    <w:rsid w:val="002E5AB9"/>
    <w:rsid w:val="00324EF5"/>
    <w:rsid w:val="003A45D0"/>
    <w:rsid w:val="004C5821"/>
    <w:rsid w:val="005149C1"/>
    <w:rsid w:val="00585B44"/>
    <w:rsid w:val="005D5445"/>
    <w:rsid w:val="005E6E76"/>
    <w:rsid w:val="006A1EAA"/>
    <w:rsid w:val="006D249A"/>
    <w:rsid w:val="006E0ED3"/>
    <w:rsid w:val="006E7A16"/>
    <w:rsid w:val="007112E3"/>
    <w:rsid w:val="00746B6F"/>
    <w:rsid w:val="007A08A0"/>
    <w:rsid w:val="007D4A6C"/>
    <w:rsid w:val="00894B2D"/>
    <w:rsid w:val="008E2A95"/>
    <w:rsid w:val="00967B8F"/>
    <w:rsid w:val="009A7DC3"/>
    <w:rsid w:val="00A52FA4"/>
    <w:rsid w:val="00A62976"/>
    <w:rsid w:val="00B507D7"/>
    <w:rsid w:val="00B850BF"/>
    <w:rsid w:val="00BA706B"/>
    <w:rsid w:val="00C14B8F"/>
    <w:rsid w:val="00C84160"/>
    <w:rsid w:val="00CA3690"/>
    <w:rsid w:val="00D80F0D"/>
    <w:rsid w:val="00DC2E1F"/>
    <w:rsid w:val="00DD4ECD"/>
    <w:rsid w:val="00EA18E9"/>
    <w:rsid w:val="00EE59B1"/>
    <w:rsid w:val="00F37F1D"/>
    <w:rsid w:val="00F66727"/>
    <w:rsid w:val="00F806AD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7A2"/>
  <w15:chartTrackingRefBased/>
  <w15:docId w15:val="{53F3D4BA-BE5C-46F1-9F5E-209987C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islfv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B37E-8765-44EC-9FB5-15FB97C8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Bazzaro</dc:creator>
  <cp:keywords/>
  <dc:description/>
  <cp:lastModifiedBy>Bazzaro</cp:lastModifiedBy>
  <cp:revision>87</cp:revision>
  <dcterms:created xsi:type="dcterms:W3CDTF">2023-02-21T08:28:00Z</dcterms:created>
  <dcterms:modified xsi:type="dcterms:W3CDTF">2023-02-21T10:44:00Z</dcterms:modified>
</cp:coreProperties>
</file>