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DD" w:rsidRPr="00DE6C23" w:rsidRDefault="00DE6C23" w:rsidP="00DE6C23">
      <w:pPr>
        <w:jc w:val="center"/>
        <w:rPr>
          <w:b/>
          <w:color w:val="00B050"/>
        </w:rPr>
      </w:pPr>
      <w:r w:rsidRPr="00DE6C23">
        <w:rPr>
          <w:b/>
          <w:color w:val="00B050"/>
        </w:rPr>
        <w:t>CISL FRIULI VENEZIA GIULIA</w:t>
      </w:r>
    </w:p>
    <w:p w:rsidR="00DE6C23" w:rsidRPr="00DE6C23" w:rsidRDefault="00DE6C23" w:rsidP="00DE6C23">
      <w:pPr>
        <w:jc w:val="center"/>
        <w:rPr>
          <w:b/>
          <w:color w:val="00B050"/>
        </w:rPr>
      </w:pPr>
      <w:r w:rsidRPr="00DE6C23">
        <w:rPr>
          <w:b/>
          <w:color w:val="00B050"/>
        </w:rPr>
        <w:t>ADICONSUM FRIULI VENEZIA GIULIA</w:t>
      </w:r>
    </w:p>
    <w:p w:rsidR="00DE6C23" w:rsidRDefault="00DE6C23" w:rsidP="00DE6C23">
      <w:pPr>
        <w:jc w:val="center"/>
        <w:rPr>
          <w:b/>
          <w:sz w:val="26"/>
          <w:szCs w:val="26"/>
        </w:rPr>
      </w:pPr>
      <w:r w:rsidRPr="00DE6C23">
        <w:rPr>
          <w:b/>
          <w:sz w:val="26"/>
          <w:szCs w:val="26"/>
        </w:rPr>
        <w:t>COMUNICATO STAMPA</w:t>
      </w:r>
    </w:p>
    <w:p w:rsidR="00A41523" w:rsidRPr="00A41523" w:rsidRDefault="00A41523" w:rsidP="00DE6C23">
      <w:pPr>
        <w:jc w:val="center"/>
        <w:rPr>
          <w:i/>
        </w:rPr>
      </w:pPr>
      <w:r w:rsidRPr="00A41523">
        <w:rPr>
          <w:i/>
        </w:rPr>
        <w:t xml:space="preserve">Stamani a Udine, la tavola rotonda promossa da Cisl </w:t>
      </w:r>
      <w:proofErr w:type="spellStart"/>
      <w:r w:rsidRPr="00A41523">
        <w:rPr>
          <w:i/>
        </w:rPr>
        <w:t>Fvg</w:t>
      </w:r>
      <w:proofErr w:type="spellEnd"/>
      <w:r w:rsidRPr="00A41523">
        <w:rPr>
          <w:i/>
        </w:rPr>
        <w:t xml:space="preserve"> e </w:t>
      </w:r>
      <w:proofErr w:type="spellStart"/>
      <w:r w:rsidRPr="00A41523">
        <w:rPr>
          <w:i/>
        </w:rPr>
        <w:t>Adiconsum</w:t>
      </w:r>
      <w:proofErr w:type="spellEnd"/>
    </w:p>
    <w:p w:rsidR="00DE6C23" w:rsidRDefault="00DE6C23" w:rsidP="00DE6C23">
      <w:pPr>
        <w:jc w:val="center"/>
        <w:rPr>
          <w:b/>
        </w:rPr>
      </w:pPr>
      <w:r w:rsidRPr="00DE6C23">
        <w:rPr>
          <w:b/>
        </w:rPr>
        <w:t>CRISI ENERGETICA E POVERTA’</w:t>
      </w:r>
      <w:r w:rsidR="00A41523">
        <w:rPr>
          <w:b/>
        </w:rPr>
        <w:t>:</w:t>
      </w:r>
      <w:r w:rsidRPr="00DE6C23">
        <w:rPr>
          <w:b/>
        </w:rPr>
        <w:t xml:space="preserve"> </w:t>
      </w:r>
      <w:r w:rsidR="00A41523">
        <w:rPr>
          <w:b/>
        </w:rPr>
        <w:t xml:space="preserve">IN FVG </w:t>
      </w:r>
      <w:r w:rsidRPr="00DE6C23">
        <w:rPr>
          <w:b/>
        </w:rPr>
        <w:t xml:space="preserve">1 SU </w:t>
      </w:r>
      <w:r w:rsidR="00EE2D63">
        <w:rPr>
          <w:b/>
        </w:rPr>
        <w:t>2</w:t>
      </w:r>
      <w:r w:rsidRPr="00DE6C23">
        <w:rPr>
          <w:b/>
        </w:rPr>
        <w:t xml:space="preserve"> NON CE LA FA CON LE BOLLETTE</w:t>
      </w:r>
    </w:p>
    <w:p w:rsidR="00EE2D63" w:rsidRDefault="00A41523" w:rsidP="00DE6C23">
      <w:pPr>
        <w:jc w:val="center"/>
        <w:rPr>
          <w:b/>
        </w:rPr>
      </w:pPr>
      <w:r>
        <w:rPr>
          <w:b/>
        </w:rPr>
        <w:t>Migliaia le famiglie in difficoltà: anche in regione si inizia a parlare di povertà energetica</w:t>
      </w:r>
      <w:r w:rsidR="00EE2D63">
        <w:rPr>
          <w:b/>
        </w:rPr>
        <w:t xml:space="preserve">. </w:t>
      </w:r>
    </w:p>
    <w:p w:rsidR="00A41523" w:rsidRPr="00DE6C23" w:rsidRDefault="00EE2D63" w:rsidP="00DE6C23">
      <w:pPr>
        <w:jc w:val="center"/>
        <w:rPr>
          <w:b/>
        </w:rPr>
      </w:pPr>
      <w:r>
        <w:rPr>
          <w:b/>
        </w:rPr>
        <w:t>E cresce il disagio psicologico</w:t>
      </w:r>
    </w:p>
    <w:p w:rsidR="00DE6C23" w:rsidRDefault="00435006" w:rsidP="00A41523">
      <w:pPr>
        <w:jc w:val="both"/>
      </w:pPr>
      <w:r>
        <w:t xml:space="preserve">Una nuova definizione si fa largo anche in Friuli Venezia Giulia: è quella di </w:t>
      </w:r>
      <w:r w:rsidRPr="005D71CA">
        <w:rPr>
          <w:b/>
        </w:rPr>
        <w:t>povertà energetica</w:t>
      </w:r>
      <w:r>
        <w:t xml:space="preserve">, ad indicare che pure nella nostra regione sono sempre più le famiglie in difficoltà, a causa del caro bollette. Se le stime ufficiali parlano di 80mila nuclei che </w:t>
      </w:r>
      <w:r>
        <w:t>non riescono a utilizzare con regolarità l'impianto di riscaldamento d'inverno e il sistema di raffre</w:t>
      </w:r>
      <w:r>
        <w:t>ddamento</w:t>
      </w:r>
      <w:r>
        <w:t xml:space="preserve"> d'estate</w:t>
      </w:r>
      <w:r>
        <w:t xml:space="preserve">, sono i dati degli </w:t>
      </w:r>
      <w:r w:rsidRPr="005D71CA">
        <w:rPr>
          <w:b/>
        </w:rPr>
        <w:t>sportelli dell’</w:t>
      </w:r>
      <w:proofErr w:type="spellStart"/>
      <w:r w:rsidRPr="005D71CA">
        <w:rPr>
          <w:b/>
        </w:rPr>
        <w:t>Adiconsum</w:t>
      </w:r>
      <w:proofErr w:type="spellEnd"/>
      <w:r>
        <w:t xml:space="preserve"> a far tremare i polsi. Sì, perché da quando la crisi energetica è scoppiata, </w:t>
      </w:r>
      <w:r w:rsidRPr="005D71CA">
        <w:rPr>
          <w:b/>
        </w:rPr>
        <w:t>più di mille persone</w:t>
      </w:r>
      <w:r>
        <w:t xml:space="preserve"> si sono rivolte all’associazione cislina dei consumatori e la fotografia emersa</w:t>
      </w:r>
      <w:r w:rsidR="00A44C63">
        <w:t xml:space="preserve">, e presentata ne corso della tavola rotonda di oggi promossa da Cisl </w:t>
      </w:r>
      <w:proofErr w:type="spellStart"/>
      <w:r w:rsidR="00A44C63">
        <w:t>Fvg</w:t>
      </w:r>
      <w:proofErr w:type="spellEnd"/>
      <w:r w:rsidR="00A44C63">
        <w:t xml:space="preserve"> e </w:t>
      </w:r>
      <w:proofErr w:type="spellStart"/>
      <w:r w:rsidR="00A44C63">
        <w:t>Adiconsum</w:t>
      </w:r>
      <w:proofErr w:type="spellEnd"/>
      <w:r w:rsidR="00A44C63">
        <w:t>,</w:t>
      </w:r>
      <w:r>
        <w:t xml:space="preserve"> non lascia scampo: </w:t>
      </w:r>
      <w:r w:rsidRPr="005D71CA">
        <w:rPr>
          <w:b/>
        </w:rPr>
        <w:t>1 su 2 non riesce a far fronte al rincaro dei costi dell’energia</w:t>
      </w:r>
      <w:r>
        <w:t>.</w:t>
      </w:r>
      <w:r w:rsidR="00A44C63">
        <w:t xml:space="preserve"> </w:t>
      </w:r>
      <w:r w:rsidR="00A44C63" w:rsidRPr="008476BE">
        <w:rPr>
          <w:i/>
        </w:rPr>
        <w:t>“</w:t>
      </w:r>
      <w:proofErr w:type="gramStart"/>
      <w:r w:rsidR="00A44C63" w:rsidRPr="008476BE">
        <w:rPr>
          <w:i/>
        </w:rPr>
        <w:t>E’</w:t>
      </w:r>
      <w:proofErr w:type="gramEnd"/>
      <w:r w:rsidR="00A44C63" w:rsidRPr="008476BE">
        <w:rPr>
          <w:i/>
        </w:rPr>
        <w:t xml:space="preserve"> una situazione che ci preoccupa enormemente – commenta la segretaria della Cisl </w:t>
      </w:r>
      <w:proofErr w:type="spellStart"/>
      <w:r w:rsidR="00A44C63" w:rsidRPr="008476BE">
        <w:rPr>
          <w:i/>
        </w:rPr>
        <w:t>Fvg</w:t>
      </w:r>
      <w:proofErr w:type="spellEnd"/>
      <w:r w:rsidR="00A44C63" w:rsidRPr="008476BE">
        <w:rPr>
          <w:i/>
        </w:rPr>
        <w:t xml:space="preserve">, </w:t>
      </w:r>
      <w:r w:rsidR="00A44C63" w:rsidRPr="008476BE">
        <w:rPr>
          <w:b/>
          <w:i/>
        </w:rPr>
        <w:t>Renata Della Ricca</w:t>
      </w:r>
      <w:r w:rsidR="00A44C63" w:rsidRPr="008476BE">
        <w:rPr>
          <w:i/>
        </w:rPr>
        <w:t xml:space="preserve"> – e che ha </w:t>
      </w:r>
      <w:r w:rsidR="00A44C63" w:rsidRPr="008476BE">
        <w:rPr>
          <w:b/>
          <w:i/>
        </w:rPr>
        <w:t>pesantissime conseguenze sia sul benessere delle persone sia sull’inclusione sociale</w:t>
      </w:r>
      <w:r w:rsidR="00A44C63" w:rsidRPr="008476BE">
        <w:rPr>
          <w:i/>
        </w:rPr>
        <w:t xml:space="preserve">, considerato il </w:t>
      </w:r>
      <w:r w:rsidR="00A44C63" w:rsidRPr="008476BE">
        <w:rPr>
          <w:b/>
          <w:i/>
        </w:rPr>
        <w:t>forte rischio di marginalizzazione</w:t>
      </w:r>
      <w:r w:rsidR="00A44C63" w:rsidRPr="008476BE">
        <w:rPr>
          <w:i/>
        </w:rPr>
        <w:t xml:space="preserve">. I numeri raccolti dalla nostra associazione dei consumatori lasciano pochi dubbi sulla gravità della situazione e se anche, nel contesto nazionale, il </w:t>
      </w:r>
      <w:proofErr w:type="spellStart"/>
      <w:r w:rsidR="00A44C63" w:rsidRPr="008476BE">
        <w:rPr>
          <w:i/>
        </w:rPr>
        <w:t>NordEst</w:t>
      </w:r>
      <w:proofErr w:type="spellEnd"/>
      <w:r w:rsidR="00A44C63" w:rsidRPr="008476BE">
        <w:rPr>
          <w:i/>
        </w:rPr>
        <w:t xml:space="preserve"> sembra pagare un conto sociale più contenuto, il fenomeno del caro bollette è ormai </w:t>
      </w:r>
      <w:r w:rsidR="005E6A72" w:rsidRPr="008476BE">
        <w:rPr>
          <w:i/>
        </w:rPr>
        <w:t>un motivo di crisi e difficoltà per la stragrande maggioranza delle famiglie</w:t>
      </w:r>
      <w:r w:rsidR="00465AAE" w:rsidRPr="008476BE">
        <w:rPr>
          <w:i/>
        </w:rPr>
        <w:t>, senza contare anche la moria delle attività imprenditoriali in particolare legate all’artigianato e al commercio</w:t>
      </w:r>
      <w:r w:rsidR="005E6A72" w:rsidRPr="008476BE">
        <w:rPr>
          <w:i/>
        </w:rPr>
        <w:t>”</w:t>
      </w:r>
      <w:r w:rsidR="005E6A72">
        <w:t xml:space="preserve">. Sono, dunque, i </w:t>
      </w:r>
      <w:r w:rsidR="005E6A72" w:rsidRPr="005D71CA">
        <w:rPr>
          <w:b/>
        </w:rPr>
        <w:t xml:space="preserve">numeri presentati in anteprima da </w:t>
      </w:r>
      <w:proofErr w:type="spellStart"/>
      <w:r w:rsidR="005E6A72" w:rsidRPr="005D71CA">
        <w:rPr>
          <w:b/>
        </w:rPr>
        <w:t>Adiconsum</w:t>
      </w:r>
      <w:proofErr w:type="spellEnd"/>
      <w:r w:rsidR="005E6A72" w:rsidRPr="005D71CA">
        <w:rPr>
          <w:b/>
        </w:rPr>
        <w:t xml:space="preserve"> </w:t>
      </w:r>
      <w:proofErr w:type="spellStart"/>
      <w:r w:rsidR="005E6A72" w:rsidRPr="005D71CA">
        <w:rPr>
          <w:b/>
        </w:rPr>
        <w:t>Fvg</w:t>
      </w:r>
      <w:proofErr w:type="spellEnd"/>
      <w:r w:rsidR="005E6A72">
        <w:t xml:space="preserve">, dal presidente </w:t>
      </w:r>
      <w:r w:rsidR="005E6A72" w:rsidRPr="008476BE">
        <w:rPr>
          <w:b/>
        </w:rPr>
        <w:t>Giuseppe De Martino</w:t>
      </w:r>
      <w:r w:rsidR="005E6A72">
        <w:t xml:space="preserve">, a scattare una </w:t>
      </w:r>
      <w:r w:rsidR="005E6A72" w:rsidRPr="005D71CA">
        <w:rPr>
          <w:b/>
        </w:rPr>
        <w:t>fotografia reale dello stato di fatto</w:t>
      </w:r>
      <w:r w:rsidR="005E6A72">
        <w:t xml:space="preserve">. Del migliaio di accessi agli sportelli dell’associazione, dislocati su tutto il territorio regionale, emerge che </w:t>
      </w:r>
      <w:r w:rsidR="005E6A72" w:rsidRPr="005D71CA">
        <w:rPr>
          <w:b/>
        </w:rPr>
        <w:t>1 utente su 2 risulta economicamente in difficoltà rispetto alla lievitazione dei costi dell’energia</w:t>
      </w:r>
      <w:r w:rsidR="005E6A72">
        <w:t xml:space="preserve">, tanto da richiedere assistenza rispetto alla rateizzazione delle bollette, l’accesso ai bonus, la verifica delle fatture e l’interruzione delle forniture; </w:t>
      </w:r>
      <w:r w:rsidR="005E6A72" w:rsidRPr="005D71CA">
        <w:rPr>
          <w:b/>
        </w:rPr>
        <w:t>1 utente su 4 chiede supporto sul cambio delle condizioni contrattuali</w:t>
      </w:r>
      <w:r w:rsidR="005E6A72">
        <w:t xml:space="preserve">, mentre </w:t>
      </w:r>
      <w:r w:rsidR="005E6A72" w:rsidRPr="005D71CA">
        <w:rPr>
          <w:b/>
        </w:rPr>
        <w:t>1 su 10 ha a che fare con problemi di altro tipo</w:t>
      </w:r>
      <w:r w:rsidR="005E6A72">
        <w:t xml:space="preserve">, come, ad esempio, il funzionamento dei contatori e ritardi nell’allacciamento dei contatori. “La nostra platea dei consumatori – spiega De Martino – è molto variegata, ma quello che balza agli occhi è che </w:t>
      </w:r>
      <w:r w:rsidR="005E6A72" w:rsidRPr="005D71CA">
        <w:rPr>
          <w:b/>
        </w:rPr>
        <w:t>i maggiori problemi riguardano gli over 65 con pensioni basse e le famiglie numerose</w:t>
      </w:r>
      <w:r w:rsidR="0003507B">
        <w:t xml:space="preserve"> e che </w:t>
      </w:r>
      <w:r w:rsidR="005D71CA">
        <w:t xml:space="preserve">questo </w:t>
      </w:r>
      <w:r w:rsidR="005D71CA" w:rsidRPr="005D71CA">
        <w:rPr>
          <w:b/>
        </w:rPr>
        <w:t>problema va ad incidere</w:t>
      </w:r>
      <w:r w:rsidR="0003507B" w:rsidRPr="005D71CA">
        <w:rPr>
          <w:b/>
        </w:rPr>
        <w:t xml:space="preserve"> </w:t>
      </w:r>
      <w:r w:rsidR="005D71CA" w:rsidRPr="005D71CA">
        <w:rPr>
          <w:b/>
        </w:rPr>
        <w:t>sul</w:t>
      </w:r>
      <w:r w:rsidR="0003507B" w:rsidRPr="005D71CA">
        <w:rPr>
          <w:b/>
        </w:rPr>
        <w:t>la dignità delle persone</w:t>
      </w:r>
      <w:r w:rsidR="0003507B">
        <w:t>, con gli utenti che vorrebbero farcela da soli ma si ve</w:t>
      </w:r>
      <w:r w:rsidR="005D71CA">
        <w:t>d</w:t>
      </w:r>
      <w:r w:rsidR="0003507B">
        <w:t>ono costretti a chiedere aiuto con grandissimo disagio</w:t>
      </w:r>
      <w:r w:rsidR="005E6A72">
        <w:t xml:space="preserve">. Ed è vero che le ragioni delle difficoltà si riallacciano al reddito disponibile, ma quello che rileviamo ai nostri sportelli è </w:t>
      </w:r>
      <w:r w:rsidR="005E6A72" w:rsidRPr="008476BE">
        <w:rPr>
          <w:b/>
        </w:rPr>
        <w:t xml:space="preserve">un’arrabbiatura generale sulla gestione del tema energia, </w:t>
      </w:r>
      <w:r w:rsidR="005E6A72" w:rsidRPr="008476BE">
        <w:t>con la maggior parte dei consumatori che ritiene</w:t>
      </w:r>
      <w:r w:rsidR="00465AAE" w:rsidRPr="008476BE">
        <w:t xml:space="preserve"> le</w:t>
      </w:r>
      <w:r w:rsidR="00465AAE" w:rsidRPr="008476BE">
        <w:rPr>
          <w:b/>
        </w:rPr>
        <w:t xml:space="preserve"> risposte date dal Governo tardive ed insufficienti </w:t>
      </w:r>
      <w:r w:rsidR="00465AAE" w:rsidRPr="008476BE">
        <w:t>e che dietro al caro bollette ci siano</w:t>
      </w:r>
      <w:r w:rsidR="00465AAE" w:rsidRPr="008476BE">
        <w:rPr>
          <w:b/>
        </w:rPr>
        <w:t xml:space="preserve"> manovre speculative</w:t>
      </w:r>
      <w:r w:rsidR="00465AAE">
        <w:t xml:space="preserve"> attuate sulla pelle dei più deboli”. Quel che è certo è che oltre agli interventi tampone, </w:t>
      </w:r>
      <w:r w:rsidR="00465AAE" w:rsidRPr="008476BE">
        <w:rPr>
          <w:b/>
        </w:rPr>
        <w:t>servono strumenti risolutivi sul tema energia a partire dalle questioni del disaccoppiamento del costo dell’energia prodotto con fonti diverse dal gas e dell’a</w:t>
      </w:r>
      <w:r w:rsidR="0003507B" w:rsidRPr="008476BE">
        <w:rPr>
          <w:b/>
        </w:rPr>
        <w:t>utonomia energetica.</w:t>
      </w:r>
      <w:r w:rsidR="0003507B">
        <w:t xml:space="preserve"> To</w:t>
      </w:r>
      <w:r w:rsidR="008476BE">
        <w:t>r</w:t>
      </w:r>
      <w:r w:rsidR="0003507B">
        <w:t xml:space="preserve">nando alle richieste, tutte in assoluto incremento, possono essere così sintetizzate: il </w:t>
      </w:r>
      <w:r w:rsidR="0003507B" w:rsidRPr="008476BE">
        <w:rPr>
          <w:b/>
        </w:rPr>
        <w:t>20% degli utenti chiede informazioni sul cambio del fornitore</w:t>
      </w:r>
      <w:r w:rsidR="0003507B">
        <w:t xml:space="preserve"> e sul passaggio dal mercato libero al tutelato o viceversa; il </w:t>
      </w:r>
      <w:r w:rsidR="0003507B" w:rsidRPr="008476BE">
        <w:rPr>
          <w:b/>
        </w:rPr>
        <w:t>5% si rivolge agli sportelli per la verifica delle bollette ricevute</w:t>
      </w:r>
      <w:r w:rsidR="0003507B">
        <w:t xml:space="preserve">. C’è, infatti, molta più diffidenza rispetto alle bollette, mentre crescono i casi di cosiddetta morosità incolpevole, con la </w:t>
      </w:r>
      <w:r w:rsidR="0003507B" w:rsidRPr="008476BE">
        <w:rPr>
          <w:b/>
        </w:rPr>
        <w:t>minaccia di distacco per ritardi o mancati pagamenti (5%)</w:t>
      </w:r>
      <w:r w:rsidR="0003507B">
        <w:t xml:space="preserve">; il </w:t>
      </w:r>
      <w:r w:rsidR="0003507B" w:rsidRPr="008476BE">
        <w:rPr>
          <w:b/>
        </w:rPr>
        <w:t xml:space="preserve">20% degli utenti, invece, chiede supporto per l’accesso ai bonus e alla rateizzazione </w:t>
      </w:r>
      <w:r w:rsidR="0003507B">
        <w:t xml:space="preserve">e un altro </w:t>
      </w:r>
      <w:r w:rsidR="0003507B" w:rsidRPr="008476BE">
        <w:rPr>
          <w:b/>
        </w:rPr>
        <w:t>20% per il cambio unilatera</w:t>
      </w:r>
      <w:r w:rsidR="008476BE">
        <w:rPr>
          <w:b/>
        </w:rPr>
        <w:t>le delle condizioni contrattuali</w:t>
      </w:r>
      <w:r w:rsidR="0003507B" w:rsidRPr="008476BE">
        <w:rPr>
          <w:b/>
        </w:rPr>
        <w:t xml:space="preserve"> e per il cambio di fornitore non richiesto dal cliente</w:t>
      </w:r>
      <w:r w:rsidR="0003507B">
        <w:t xml:space="preserve">, </w:t>
      </w:r>
      <w:r w:rsidR="0003507B">
        <w:t>pratica scorretta messa in campo dai call center pagati dalle aziende fornitrici</w:t>
      </w:r>
      <w:r w:rsidR="0003507B">
        <w:t xml:space="preserve"> e in aperta violazione delle norme sulla privacy. Il </w:t>
      </w:r>
      <w:r w:rsidR="0003507B" w:rsidRPr="008476BE">
        <w:rPr>
          <w:b/>
        </w:rPr>
        <w:t>resto delle richieste riguarda</w:t>
      </w:r>
      <w:r w:rsidR="0003507B">
        <w:t xml:space="preserve">, come detto, </w:t>
      </w:r>
      <w:r w:rsidR="0003507B" w:rsidRPr="008476BE">
        <w:rPr>
          <w:b/>
        </w:rPr>
        <w:t>problemi di altra natura</w:t>
      </w:r>
      <w:r w:rsidR="0003507B">
        <w:t xml:space="preserve"> come gli allacciamenti.</w:t>
      </w:r>
    </w:p>
    <w:p w:rsidR="00CC6DA5" w:rsidRPr="008476BE" w:rsidRDefault="00CC6DA5" w:rsidP="00A41523">
      <w:pPr>
        <w:jc w:val="both"/>
        <w:rPr>
          <w:i/>
        </w:rPr>
      </w:pPr>
      <w:r w:rsidRPr="008476BE">
        <w:rPr>
          <w:i/>
        </w:rPr>
        <w:lastRenderedPageBreak/>
        <w:t xml:space="preserve">“Per quanto ci riguarda – incalza il segretario generale della Cisl </w:t>
      </w:r>
      <w:proofErr w:type="spellStart"/>
      <w:r w:rsidRPr="008476BE">
        <w:rPr>
          <w:i/>
        </w:rPr>
        <w:t>Fvg</w:t>
      </w:r>
      <w:proofErr w:type="spellEnd"/>
      <w:r w:rsidRPr="008476BE">
        <w:rPr>
          <w:i/>
        </w:rPr>
        <w:t xml:space="preserve">, </w:t>
      </w:r>
      <w:r w:rsidRPr="008476BE">
        <w:rPr>
          <w:b/>
          <w:i/>
        </w:rPr>
        <w:t xml:space="preserve">Alberto </w:t>
      </w:r>
      <w:proofErr w:type="spellStart"/>
      <w:r w:rsidRPr="008476BE">
        <w:rPr>
          <w:b/>
          <w:i/>
        </w:rPr>
        <w:t>Monticco</w:t>
      </w:r>
      <w:proofErr w:type="spellEnd"/>
      <w:r w:rsidRPr="008476BE">
        <w:rPr>
          <w:i/>
        </w:rPr>
        <w:t xml:space="preserve"> – non solo riteniamo necessario fare una fotografia della situazione attuale, ma soprattutto entrare nel merito della questione chiave, ovvero la </w:t>
      </w:r>
      <w:r w:rsidRPr="008476BE">
        <w:rPr>
          <w:b/>
          <w:i/>
        </w:rPr>
        <w:t>transizione energetica</w:t>
      </w:r>
      <w:r w:rsidRPr="008476BE">
        <w:rPr>
          <w:i/>
        </w:rPr>
        <w:t xml:space="preserve"> che, secondo noi, deve prendere in considerazione tutte le tipologie di energie rinnovabili. Occorre poi </w:t>
      </w:r>
      <w:r w:rsidRPr="008476BE">
        <w:rPr>
          <w:b/>
          <w:i/>
        </w:rPr>
        <w:t>accelerare gli iter autorizzativi dei CER</w:t>
      </w:r>
      <w:r w:rsidRPr="008476BE">
        <w:rPr>
          <w:i/>
        </w:rPr>
        <w:t xml:space="preserve">, ovvero le comunità energetiche rinnovabili, che altrimenti mancano di operatività ed andare a </w:t>
      </w:r>
      <w:r w:rsidRPr="008476BE">
        <w:rPr>
          <w:b/>
          <w:i/>
        </w:rPr>
        <w:t>contestualizzare i programmi i le risorse del PNRR</w:t>
      </w:r>
      <w:r w:rsidRPr="008476BE">
        <w:rPr>
          <w:i/>
        </w:rPr>
        <w:t xml:space="preserve"> su questo specifico tema”.</w:t>
      </w:r>
    </w:p>
    <w:p w:rsidR="00421336" w:rsidRDefault="00CC6DA5" w:rsidP="00421336">
      <w:pPr>
        <w:jc w:val="both"/>
      </w:pPr>
      <w:r>
        <w:t xml:space="preserve">Ad addentrarsi nelle richieste indirizzate al nuovo Governo sul tema energia è anche il Presidente nazionale di </w:t>
      </w:r>
      <w:proofErr w:type="spellStart"/>
      <w:r w:rsidRPr="008476BE">
        <w:rPr>
          <w:b/>
        </w:rPr>
        <w:t>Adiconsum</w:t>
      </w:r>
      <w:proofErr w:type="spellEnd"/>
      <w:r w:rsidRPr="008476BE">
        <w:rPr>
          <w:b/>
        </w:rPr>
        <w:t>, Carlo De Masi</w:t>
      </w:r>
      <w:r w:rsidR="00421336">
        <w:t xml:space="preserve">, riportando le </w:t>
      </w:r>
      <w:r w:rsidR="00421336" w:rsidRPr="008476BE">
        <w:rPr>
          <w:b/>
        </w:rPr>
        <w:t>5 principali rivendicazioni</w:t>
      </w:r>
      <w:r w:rsidR="00421336">
        <w:t xml:space="preserve">: la </w:t>
      </w:r>
      <w:r w:rsidR="00421336" w:rsidRPr="008476BE">
        <w:rPr>
          <w:b/>
        </w:rPr>
        <w:t>sospensione dei distacchi per morosità</w:t>
      </w:r>
      <w:r w:rsidR="00421336">
        <w:t xml:space="preserve">, </w:t>
      </w:r>
      <w:r w:rsidR="00421336">
        <w:t>oggi in larghissima parte legata a situazioni di profondo disagio e povertà</w:t>
      </w:r>
      <w:r w:rsidR="00421336">
        <w:t xml:space="preserve">; </w:t>
      </w:r>
      <w:r w:rsidR="00421336" w:rsidRPr="008476BE">
        <w:rPr>
          <w:b/>
        </w:rPr>
        <w:t>l’aumento dei bonus per energia, gas e acqua e l’allargamento della platea dei beneficiari</w:t>
      </w:r>
      <w:r w:rsidR="00421336">
        <w:t xml:space="preserve">, attraverso l’innalzamento delle soglie </w:t>
      </w:r>
      <w:proofErr w:type="spellStart"/>
      <w:r w:rsidR="00421336">
        <w:t>Isee</w:t>
      </w:r>
      <w:proofErr w:type="spellEnd"/>
      <w:r w:rsidR="00421336">
        <w:t xml:space="preserve">, </w:t>
      </w:r>
      <w:r w:rsidR="00421336">
        <w:t>insieme con la costituzione di un Fondo di contrasto alla dilagante povertà energetica</w:t>
      </w:r>
      <w:r w:rsidR="00421336">
        <w:t xml:space="preserve">; </w:t>
      </w:r>
      <w:r w:rsidR="00421336">
        <w:t xml:space="preserve">la </w:t>
      </w:r>
      <w:r w:rsidR="00421336" w:rsidRPr="008476BE">
        <w:rPr>
          <w:b/>
        </w:rPr>
        <w:t>riforma della bolletta</w:t>
      </w:r>
      <w:r w:rsidR="00421336">
        <w:t>, riducendone gli oneri fiscali e parafiscali, e del sistema di formazione dei prezzi dell’energia, considerando la media ponderata dei costi delle diverse fonti e disaccoppiando elettricità e gas, per contrastare più efficacemente le speculazioni;</w:t>
      </w:r>
      <w:r w:rsidR="00421336" w:rsidRPr="00421336">
        <w:t xml:space="preserve"> </w:t>
      </w:r>
      <w:r w:rsidR="00421336">
        <w:t xml:space="preserve">una </w:t>
      </w:r>
      <w:r w:rsidR="00421336" w:rsidRPr="008476BE">
        <w:rPr>
          <w:b/>
        </w:rPr>
        <w:t>politica industriale ed energetica di rilancio degli investimenti sulle fonti rinnovabili e sulle tecnologie di accumulo</w:t>
      </w:r>
      <w:r w:rsidR="00421336">
        <w:t>, adottando misure di sostegno allo svilu</w:t>
      </w:r>
      <w:r w:rsidR="00421336">
        <w:t xml:space="preserve">ppo delle comunità energetiche; </w:t>
      </w:r>
      <w:r w:rsidR="00421336">
        <w:t xml:space="preserve">un </w:t>
      </w:r>
      <w:r w:rsidR="00421336" w:rsidRPr="008476BE">
        <w:rPr>
          <w:b/>
        </w:rPr>
        <w:t xml:space="preserve">piano nazionale straordinario di sostegno alle famiglie e alle imprese, insieme con la precisazione e il rafforzamento degli strumenti di </w:t>
      </w:r>
      <w:proofErr w:type="spellStart"/>
      <w:r w:rsidR="00421336" w:rsidRPr="008476BE">
        <w:rPr>
          <w:b/>
        </w:rPr>
        <w:t>supertassazione</w:t>
      </w:r>
      <w:proofErr w:type="spellEnd"/>
      <w:r w:rsidR="00421336" w:rsidRPr="008476BE">
        <w:rPr>
          <w:b/>
        </w:rPr>
        <w:t xml:space="preserve"> degli extraprofitti superiori ad una certa soglia </w:t>
      </w:r>
      <w:r w:rsidR="00421336">
        <w:t>realizzati dalle grandi imprese energetiche e da altre aziende in settori quali quello farmaceutico, finanziario, creditizio e dell’e-commerce.</w:t>
      </w:r>
    </w:p>
    <w:p w:rsidR="00421336" w:rsidRDefault="00421336" w:rsidP="00421336">
      <w:pPr>
        <w:jc w:val="both"/>
      </w:pPr>
      <w:bookmarkStart w:id="0" w:name="_GoBack"/>
      <w:bookmarkEnd w:id="0"/>
    </w:p>
    <w:p w:rsidR="00421336" w:rsidRPr="00421336" w:rsidRDefault="00421336" w:rsidP="00421336">
      <w:pPr>
        <w:rPr>
          <w:rFonts w:cstheme="minorHAnsi"/>
          <w:b/>
          <w:bCs/>
          <w:sz w:val="32"/>
          <w:szCs w:val="32"/>
        </w:rPr>
      </w:pPr>
      <w:r w:rsidRPr="00421336">
        <w:rPr>
          <w:rFonts w:cstheme="minorHAnsi"/>
          <w:b/>
          <w:bCs/>
          <w:sz w:val="32"/>
          <w:szCs w:val="32"/>
        </w:rPr>
        <w:t xml:space="preserve">Contatti sportelli ADICONSUM </w:t>
      </w:r>
    </w:p>
    <w:p w:rsidR="00421336" w:rsidRPr="00421336" w:rsidRDefault="00421336" w:rsidP="00421336">
      <w:pPr>
        <w:rPr>
          <w:rFonts w:cstheme="minorHAnsi"/>
        </w:rPr>
      </w:pPr>
      <w:r w:rsidRPr="00421336">
        <w:rPr>
          <w:rFonts w:cstheme="minorHAnsi"/>
        </w:rPr>
        <w:t>Oltre 1000 da inizio 2022 con un aumento notevole post-crisi Ucraina-Russia</w:t>
      </w:r>
    </w:p>
    <w:p w:rsidR="00421336" w:rsidRPr="00421336" w:rsidRDefault="00421336" w:rsidP="00421336">
      <w:pPr>
        <w:rPr>
          <w:rFonts w:cstheme="minorHAnsi"/>
          <w:b/>
          <w:bCs/>
          <w:sz w:val="32"/>
          <w:szCs w:val="32"/>
        </w:rPr>
      </w:pPr>
      <w:r w:rsidRPr="00421336">
        <w:rPr>
          <w:rFonts w:cstheme="minorHAnsi"/>
          <w:b/>
          <w:bCs/>
          <w:sz w:val="32"/>
          <w:szCs w:val="32"/>
        </w:rPr>
        <w:t>Suddivisione criticità riscontrate:</w:t>
      </w:r>
    </w:p>
    <w:p w:rsidR="00421336" w:rsidRPr="00421336" w:rsidRDefault="00421336" w:rsidP="00421336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421336">
        <w:rPr>
          <w:rFonts w:cstheme="minorHAnsi"/>
          <w:b/>
          <w:bCs/>
        </w:rPr>
        <w:t>1 utente su 2</w:t>
      </w:r>
      <w:r w:rsidRPr="00421336">
        <w:rPr>
          <w:rFonts w:cstheme="minorHAnsi"/>
        </w:rPr>
        <w:t xml:space="preserve"> - difficoltà economiche – rateizzazione, bonus, verifica fatture, interruzione fornitura </w:t>
      </w:r>
      <w:r w:rsidRPr="00421336">
        <w:rPr>
          <w:rFonts w:cstheme="minorHAnsi"/>
        </w:rPr>
        <w:sym w:font="Wingdings" w:char="F0E0"/>
      </w:r>
      <w:r w:rsidRPr="00421336">
        <w:rPr>
          <w:rFonts w:cstheme="minorHAnsi"/>
        </w:rPr>
        <w:t xml:space="preserve"> IN AUMENTO</w:t>
      </w:r>
    </w:p>
    <w:p w:rsidR="00421336" w:rsidRPr="00421336" w:rsidRDefault="00421336" w:rsidP="00421336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421336">
        <w:rPr>
          <w:rFonts w:cstheme="minorHAnsi"/>
          <w:b/>
          <w:bCs/>
        </w:rPr>
        <w:t>1 utente su 4</w:t>
      </w:r>
      <w:r w:rsidRPr="00421336">
        <w:rPr>
          <w:rFonts w:cstheme="minorHAnsi"/>
        </w:rPr>
        <w:t xml:space="preserve"> supporto su cambio condizioni contrattuali da parte delle aziende </w:t>
      </w:r>
      <w:r w:rsidRPr="00421336">
        <w:rPr>
          <w:rFonts w:cstheme="minorHAnsi"/>
        </w:rPr>
        <w:sym w:font="Wingdings" w:char="F0E0"/>
      </w:r>
      <w:r w:rsidRPr="00421336">
        <w:rPr>
          <w:rFonts w:cstheme="minorHAnsi"/>
        </w:rPr>
        <w:t xml:space="preserve"> IN AUMENTO</w:t>
      </w:r>
    </w:p>
    <w:p w:rsidR="00421336" w:rsidRPr="00421336" w:rsidRDefault="00421336" w:rsidP="00421336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421336">
        <w:rPr>
          <w:rFonts w:cstheme="minorHAnsi"/>
          <w:b/>
          <w:bCs/>
        </w:rPr>
        <w:t>1 utente su 10</w:t>
      </w:r>
      <w:r w:rsidRPr="00421336">
        <w:rPr>
          <w:rFonts w:cstheme="minorHAnsi"/>
        </w:rPr>
        <w:t xml:space="preserve"> Altro</w:t>
      </w:r>
    </w:p>
    <w:p w:rsidR="00421336" w:rsidRPr="00421336" w:rsidRDefault="00421336" w:rsidP="00421336">
      <w:pPr>
        <w:pStyle w:val="Paragrafoelenco"/>
        <w:jc w:val="both"/>
        <w:rPr>
          <w:rFonts w:cstheme="minorHAnsi"/>
        </w:rPr>
      </w:pPr>
    </w:p>
    <w:p w:rsidR="00421336" w:rsidRDefault="00421336" w:rsidP="00421336">
      <w:pPr>
        <w:jc w:val="both"/>
      </w:pPr>
      <w:r w:rsidRPr="007E18F8">
        <w:rPr>
          <w:rFonts w:ascii="Calibri" w:eastAsia="Times New Roman" w:hAnsi="Calibri" w:cs="Calibri"/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1" wp14:anchorId="4F2D8582" wp14:editId="2067B235">
            <wp:simplePos x="0" y="0"/>
            <wp:positionH relativeFrom="margin">
              <wp:posOffset>-121377</wp:posOffset>
            </wp:positionH>
            <wp:positionV relativeFrom="paragraph">
              <wp:posOffset>94252</wp:posOffset>
            </wp:positionV>
            <wp:extent cx="3788229" cy="1763486"/>
            <wp:effectExtent l="0" t="0" r="3175" b="8255"/>
            <wp:wrapNone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D50F5F50-BC38-C081-CA49-D600AC22D7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336" w:rsidRDefault="00421336" w:rsidP="00421336">
      <w:pPr>
        <w:jc w:val="both"/>
      </w:pPr>
    </w:p>
    <w:p w:rsidR="00421336" w:rsidRDefault="00421336" w:rsidP="00421336">
      <w:pPr>
        <w:jc w:val="both"/>
      </w:pPr>
    </w:p>
    <w:p w:rsidR="00421336" w:rsidRDefault="00421336" w:rsidP="00421336">
      <w:pPr>
        <w:jc w:val="both"/>
      </w:pPr>
    </w:p>
    <w:p w:rsidR="00421336" w:rsidRDefault="00421336" w:rsidP="00421336">
      <w:pPr>
        <w:jc w:val="both"/>
      </w:pPr>
    </w:p>
    <w:tbl>
      <w:tblPr>
        <w:tblW w:w="14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60"/>
        <w:gridCol w:w="960"/>
        <w:gridCol w:w="960"/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421336" w:rsidRPr="007E18F8" w:rsidTr="00D001E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21336" w:rsidRPr="007E18F8" w:rsidTr="00D001E0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336" w:rsidRPr="007E18F8" w:rsidRDefault="00421336" w:rsidP="00D001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</w:tr>
          </w:tbl>
          <w:p w:rsidR="00421336" w:rsidRPr="007E18F8" w:rsidRDefault="00421336" w:rsidP="00D0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21336" w:rsidRPr="007E18F8" w:rsidTr="00D001E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21336" w:rsidRPr="007E18F8" w:rsidTr="00D001E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21336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21336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21336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21336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21336" w:rsidRPr="007E18F8" w:rsidTr="00D001E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21336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21336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21336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21336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21336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21336" w:rsidRPr="007E18F8" w:rsidTr="00D001E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21336" w:rsidRPr="007E18F8" w:rsidTr="00D001E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E18F8"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343E82C8" wp14:editId="5D2C035A">
                  <wp:simplePos x="0" y="0"/>
                  <wp:positionH relativeFrom="column">
                    <wp:posOffset>-4406265</wp:posOffset>
                  </wp:positionH>
                  <wp:positionV relativeFrom="paragraph">
                    <wp:posOffset>-353060</wp:posOffset>
                  </wp:positionV>
                  <wp:extent cx="3434080" cy="1719580"/>
                  <wp:effectExtent l="0" t="0" r="13970" b="13970"/>
                  <wp:wrapNone/>
                  <wp:docPr id="6" name="Grafico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A973D7-1FAE-685F-AEF4-8E665FD0846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21336" w:rsidRPr="007E18F8" w:rsidTr="00D001E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21336" w:rsidRPr="007E18F8" w:rsidTr="00D001E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21336" w:rsidRPr="007E18F8" w:rsidTr="00D001E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21336" w:rsidRPr="007E18F8" w:rsidTr="00D001E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21336" w:rsidRPr="007E18F8" w:rsidTr="00D001E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21336" w:rsidRPr="007E18F8" w:rsidTr="00D001E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21336" w:rsidRPr="007E18F8" w:rsidTr="00D001E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21336" w:rsidRPr="007E18F8" w:rsidTr="00D001E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21336" w:rsidRPr="007E18F8" w:rsidTr="00D001E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21336" w:rsidRPr="007E18F8" w:rsidTr="00D001E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21336" w:rsidRPr="007E18F8" w:rsidTr="00D001E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E18F8"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105E65F9" wp14:editId="107AC57F">
                  <wp:simplePos x="0" y="0"/>
                  <wp:positionH relativeFrom="margin">
                    <wp:posOffset>-635</wp:posOffset>
                  </wp:positionH>
                  <wp:positionV relativeFrom="paragraph">
                    <wp:posOffset>635</wp:posOffset>
                  </wp:positionV>
                  <wp:extent cx="3531870" cy="1871980"/>
                  <wp:effectExtent l="0" t="0" r="11430" b="13970"/>
                  <wp:wrapNone/>
                  <wp:docPr id="7" name="Grafico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02F54C2-FA50-198F-F774-32B07EEC96E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36" w:rsidRPr="007E18F8" w:rsidRDefault="00421336" w:rsidP="00D0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21336" w:rsidRDefault="00421336" w:rsidP="00421336">
      <w:pPr>
        <w:jc w:val="both"/>
      </w:pPr>
    </w:p>
    <w:p w:rsidR="00421336" w:rsidRDefault="00421336" w:rsidP="00421336">
      <w:pPr>
        <w:jc w:val="both"/>
      </w:pPr>
    </w:p>
    <w:p w:rsidR="00421336" w:rsidRDefault="00421336" w:rsidP="00421336">
      <w:pPr>
        <w:jc w:val="both"/>
      </w:pPr>
    </w:p>
    <w:p w:rsidR="005E6A72" w:rsidRDefault="005E6A72" w:rsidP="00A41523">
      <w:pPr>
        <w:jc w:val="both"/>
      </w:pPr>
    </w:p>
    <w:p w:rsidR="00CC6DA5" w:rsidRDefault="00CC6DA5" w:rsidP="00A41523">
      <w:pPr>
        <w:jc w:val="both"/>
      </w:pPr>
    </w:p>
    <w:p w:rsidR="00421336" w:rsidRDefault="00421336" w:rsidP="00A41523">
      <w:pPr>
        <w:jc w:val="both"/>
      </w:pPr>
    </w:p>
    <w:p w:rsidR="00DE6C23" w:rsidRDefault="00DE6C23"/>
    <w:p w:rsidR="0003507B" w:rsidRDefault="00421336" w:rsidP="0003507B">
      <w:r>
        <w:t>Trieste, 14 novembre 2022</w:t>
      </w:r>
    </w:p>
    <w:p w:rsidR="00421336" w:rsidRDefault="00421336" w:rsidP="0003507B">
      <w:r>
        <w:t xml:space="preserve">Mariateresa </w:t>
      </w:r>
      <w:proofErr w:type="spellStart"/>
      <w:r>
        <w:t>Bazzaro</w:t>
      </w:r>
      <w:proofErr w:type="spellEnd"/>
      <w:r>
        <w:t xml:space="preserve"> – Ufficio stampa Cisl FVG – 331 6392997 – </w:t>
      </w:r>
      <w:hyperlink r:id="rId8" w:history="1">
        <w:r w:rsidRPr="004379BF">
          <w:rPr>
            <w:rStyle w:val="Collegamentoipertestuale"/>
          </w:rPr>
          <w:t>www.cislfvg.it</w:t>
        </w:r>
      </w:hyperlink>
    </w:p>
    <w:p w:rsidR="00421336" w:rsidRDefault="00421336" w:rsidP="0003507B"/>
    <w:sectPr w:rsidR="00421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289A"/>
    <w:multiLevelType w:val="multilevel"/>
    <w:tmpl w:val="AE0E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F3B10"/>
    <w:multiLevelType w:val="hybridMultilevel"/>
    <w:tmpl w:val="0CE28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3D"/>
    <w:rsid w:val="0003507B"/>
    <w:rsid w:val="00037B43"/>
    <w:rsid w:val="00421336"/>
    <w:rsid w:val="00435006"/>
    <w:rsid w:val="00465AAE"/>
    <w:rsid w:val="005D71CA"/>
    <w:rsid w:val="005E6A72"/>
    <w:rsid w:val="008476BE"/>
    <w:rsid w:val="00891692"/>
    <w:rsid w:val="00A41523"/>
    <w:rsid w:val="00A44C63"/>
    <w:rsid w:val="00C8243D"/>
    <w:rsid w:val="00CC6DA5"/>
    <w:rsid w:val="00DE6C23"/>
    <w:rsid w:val="00E9519F"/>
    <w:rsid w:val="00E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0AAC"/>
  <w15:chartTrackingRefBased/>
  <w15:docId w15:val="{823F81E5-433E-4768-87C5-87300F5A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6C2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2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21336"/>
    <w:rPr>
      <w:b/>
      <w:bCs/>
    </w:rPr>
  </w:style>
  <w:style w:type="character" w:styleId="Enfasicorsivo">
    <w:name w:val="Emphasis"/>
    <w:basedOn w:val="Carpredefinitoparagrafo"/>
    <w:uiPriority w:val="20"/>
    <w:qFormat/>
    <w:rsid w:val="00421336"/>
    <w:rPr>
      <w:i/>
      <w:iCs/>
    </w:rPr>
  </w:style>
  <w:style w:type="paragraph" w:styleId="Paragrafoelenco">
    <w:name w:val="List Paragraph"/>
    <w:basedOn w:val="Normale"/>
    <w:uiPriority w:val="34"/>
    <w:qFormat/>
    <w:rsid w:val="00421336"/>
    <w:pPr>
      <w:spacing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213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lfvg.it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tteo\Desktop\Grafici%20crisi%20energetica%20adiconsu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tteo\Desktop\Grafici%20crisi%20energetica%20adiconsum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tteo\Desktop\Grafici%20crisi%20energetica%20adiconsum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686789151356081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Foglio1!$A$2</c:f>
              <c:strCache>
                <c:ptCount val="1"/>
                <c:pt idx="0">
                  <c:v>CRITICITA' RISCONTRATE DAL 01 gen 2022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329-4795-9F53-3A3BFDCF0B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329-4795-9F53-3A3BFDCF0B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329-4795-9F53-3A3BFDCF0B6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5329-4795-9F53-3A3BFDCF0B6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5329-4795-9F53-3A3BFDCF0B6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5329-4795-9F53-3A3BFDCF0B6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Foglio1!$A$3:$A$5</c:f>
              <c:strCache>
                <c:ptCount val="3"/>
                <c:pt idx="0">
                  <c:v>DIFFICOLTA' ECONOMICHE</c:v>
                </c:pt>
                <c:pt idx="1">
                  <c:v>SUPPORTO CONTRATTUALISTICA</c:v>
                </c:pt>
                <c:pt idx="2">
                  <c:v>ALTRO</c:v>
                </c:pt>
              </c:strCache>
            </c:strRef>
          </c:cat>
          <c:val>
            <c:numRef>
              <c:f>Foglio1!$B$3:$B$5</c:f>
              <c:numCache>
                <c:formatCode>0%</c:formatCode>
                <c:ptCount val="3"/>
                <c:pt idx="0">
                  <c:v>0.5</c:v>
                </c:pt>
                <c:pt idx="1">
                  <c:v>0.4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329-4795-9F53-3A3BFDCF0B6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Foglio1!$A$8</c:f>
              <c:strCache>
                <c:ptCount val="1"/>
                <c:pt idx="0">
                  <c:v>SUPPORTO CONTRATTUALISTICA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Foglio1!$A$9:$A$11</c:f>
              <c:strCache>
                <c:ptCount val="3"/>
                <c:pt idx="0">
                  <c:v>Informazioni variazione contrattuale da parte dell'utente</c:v>
                </c:pt>
                <c:pt idx="1">
                  <c:v>Informazioni variazione contrattuale da parte del fornitore senza consenso dall'utente</c:v>
                </c:pt>
                <c:pt idx="2">
                  <c:v>Supporto cambio fornitore non richesto dal cliente</c:v>
                </c:pt>
              </c:strCache>
            </c:strRef>
          </c:cat>
          <c:val>
            <c:numRef>
              <c:f>Foglio1!$B$9:$B$11</c:f>
              <c:numCache>
                <c:formatCode>0%</c:formatCode>
                <c:ptCount val="3"/>
                <c:pt idx="0">
                  <c:v>0.2</c:v>
                </c:pt>
                <c:pt idx="1">
                  <c:v>0.15</c:v>
                </c:pt>
                <c:pt idx="2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53-43C5-AB93-5C441CA38F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4906880"/>
        <c:axId val="74908128"/>
      </c:barChart>
      <c:catAx>
        <c:axId val="74906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4908128"/>
        <c:crosses val="autoZero"/>
        <c:auto val="1"/>
        <c:lblAlgn val="ctr"/>
        <c:lblOffset val="100"/>
        <c:noMultiLvlLbl val="0"/>
      </c:catAx>
      <c:valAx>
        <c:axId val="74908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4906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Foglio1!$A$14</c:f>
              <c:strCache>
                <c:ptCount val="1"/>
                <c:pt idx="0">
                  <c:v>DIFFICOLTA' ECONOMICHE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Foglio1!$A$15:$A$18</c:f>
              <c:strCache>
                <c:ptCount val="4"/>
                <c:pt idx="0">
                  <c:v>Informazioni su bonus </c:v>
                </c:pt>
                <c:pt idx="1">
                  <c:v>Informazioni rateizzazione bollette</c:v>
                </c:pt>
                <c:pt idx="2">
                  <c:v>Interruzioni fornitura per mancato pagamento</c:v>
                </c:pt>
                <c:pt idx="3">
                  <c:v>Verifica fatture e consumi</c:v>
                </c:pt>
              </c:strCache>
            </c:strRef>
          </c:cat>
          <c:val>
            <c:numRef>
              <c:f>Foglio1!$B$15:$B$18</c:f>
              <c:numCache>
                <c:formatCode>0%</c:formatCode>
                <c:ptCount val="4"/>
                <c:pt idx="0">
                  <c:v>0.2</c:v>
                </c:pt>
                <c:pt idx="1">
                  <c:v>0.2</c:v>
                </c:pt>
                <c:pt idx="2">
                  <c:v>0.05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F7-4EDB-AEA7-EA5C8FB489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91124320"/>
        <c:axId val="1991147616"/>
      </c:barChart>
      <c:catAx>
        <c:axId val="1991124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91147616"/>
        <c:crosses val="autoZero"/>
        <c:auto val="1"/>
        <c:lblAlgn val="ctr"/>
        <c:lblOffset val="100"/>
        <c:noMultiLvlLbl val="0"/>
      </c:catAx>
      <c:valAx>
        <c:axId val="1991147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91124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MariaTeresa</dc:creator>
  <cp:keywords/>
  <dc:description/>
  <cp:lastModifiedBy>MariaTeresa</cp:lastModifiedBy>
  <cp:revision>13</cp:revision>
  <dcterms:created xsi:type="dcterms:W3CDTF">2022-11-14T11:20:00Z</dcterms:created>
  <dcterms:modified xsi:type="dcterms:W3CDTF">2022-11-14T13:00:00Z</dcterms:modified>
</cp:coreProperties>
</file>